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sz w:val="40"/>
          <w:szCs w:val="40"/>
        </w:rPr>
        <w:t xml:space="preserve">M.A. Economics</w:t>
      </w:r>
    </w:p>
    <w:p>
      <w:pPr>
        <w:spacing w:after="120"/>
        <w:jc w:val="center"/>
      </w:pPr>
      <w:r>
        <w:rPr>
          <w:rFonts w:ascii="Arial" w:cs="Arial" w:eastAsia="Arial" w:hAnsi="Arial"/>
          <w:color w:val="555555"/>
          <w:sz w:val="24"/>
          <w:szCs w:val="24"/>
        </w:rPr>
        <w:t xml:space="preserve">50 Multiple-Choice Questions mapped to Bloom's Taxonomy (L1–L6)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shd w:fill="2E9E5B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L1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4"/>
                <w:szCs w:val="14"/>
              </w:rPr>
              <w:t xml:space="preserve">Remember</w:t>
            </w:r>
          </w:p>
        </w:tc>
        <w:tc>
          <w:tcPr>
            <w:tcW w:type="dxa" w:w="1560"/>
            <w:shd w:fill="1E9EB0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L2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4"/>
                <w:szCs w:val="14"/>
              </w:rPr>
              <w:t xml:space="preserve">Understand</w:t>
            </w:r>
          </w:p>
        </w:tc>
        <w:tc>
          <w:tcPr>
            <w:tcW w:type="dxa" w:w="1560"/>
            <w:shd w:fill="3A6FD8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L3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4"/>
                <w:szCs w:val="14"/>
              </w:rPr>
              <w:t xml:space="preserve">Apply</w:t>
            </w:r>
          </w:p>
        </w:tc>
        <w:tc>
          <w:tcPr>
            <w:tcW w:type="dxa" w:w="1560"/>
            <w:shd w:fill="8A4FD8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L4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4"/>
                <w:szCs w:val="14"/>
              </w:rPr>
              <w:t xml:space="preserve">Analyze</w:t>
            </w:r>
          </w:p>
        </w:tc>
        <w:tc>
          <w:tcPr>
            <w:tcW w:type="dxa" w:w="1560"/>
            <w:shd w:fill="E07A1F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L5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4"/>
                <w:szCs w:val="14"/>
              </w:rPr>
              <w:t xml:space="preserve">Evaluate</w:t>
            </w:r>
          </w:p>
        </w:tc>
        <w:tc>
          <w:tcPr>
            <w:tcW w:type="dxa" w:w="1560"/>
            <w:shd w:fill="D22C2C" w:color="auto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FFFFFF"/>
                <w:sz w:val="14"/>
                <w:szCs w:val="14"/>
              </w:rPr>
              <w:t xml:space="preserve">Create</w:t>
            </w:r>
          </w:p>
        </w:tc>
      </w:tr>
    </w:tbl>
    <w:p>
      <w:pPr>
        <w:spacing w:after="240"/>
      </w:pPr>
    </w:p>
    <w:p>
      <w:pPr>
        <w:pBdr>
          <w:bottom w:val="single" w:color="2E9E5B" w:sz="12" w:space="4"/>
        </w:pBdr>
        <w:spacing w:after="120" w:before="200"/>
      </w:pPr>
      <w:r>
        <w:rPr>
          <w:rFonts w:ascii="Arial" w:cs="Arial" w:eastAsia="Arial" w:hAnsi="Arial"/>
          <w:b/>
          <w:bCs/>
          <w:color w:val="2E9E5B"/>
          <w:sz w:val="30"/>
          <w:szCs w:val="30"/>
        </w:rPr>
        <w:t xml:space="preserve">L1 — Remember  </w:t>
      </w: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(Retrieve facts and basic concepts)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2E9E5B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L1 · Remember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Under perfect competition, the Average Revenue (AR) curve is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[Micro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Upward sloping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A horizontal straight line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Downward sloping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U-shaped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2E9E5B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2E9E5B"/>
          <w:sz w:val="18"/>
          <w:szCs w:val="18"/>
        </w:rPr>
        <w:t xml:space="preserve">B. A horizontal straight line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2E9E5B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L1 · Remember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term 'Macroeconomics' was coined by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[Macro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Alfred Marshall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Ragnar Frisch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J.M. Keynes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Adam Smith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2E9E5B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2E9E5B"/>
          <w:sz w:val="18"/>
          <w:szCs w:val="18"/>
        </w:rPr>
        <w:t xml:space="preserve">B. Ragnar Frisch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2E9E5B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L1 · Remember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Which of the following is a direct tax?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[Public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GST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B.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Excise duty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C. </w:t>
      </w: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Income tax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Customs duty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2E9E5B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2E9E5B"/>
          <w:sz w:val="18"/>
          <w:szCs w:val="18"/>
        </w:rPr>
        <w:t xml:space="preserve">C. Income tax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2E9E5B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L1 · Remember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central bank of India is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[Monetary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SBI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RBI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NABARD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SEBI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2E9E5B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2E9E5B"/>
          <w:sz w:val="18"/>
          <w:szCs w:val="18"/>
        </w:rPr>
        <w:t xml:space="preserve">B. RBI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2E9E5B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L1 · Remember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Q5.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FCI stands for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[Agricultural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Farmers Credit of India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Food Corporation of India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Finance Council of India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Fertilizer Company of India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2E9E5B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2E9E5B"/>
          <w:sz w:val="18"/>
          <w:szCs w:val="18"/>
        </w:rPr>
        <w:t xml:space="preserve">B. Food Corporation of India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2E9E5B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L1 · Remember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Q6.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Cobb-Douglas production function satisfies which theorem?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[Mathematical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Bayes' theorem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Euler's theorem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Pythagoras theorem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Cramer's rule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2E9E5B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2E9E5B"/>
          <w:sz w:val="18"/>
          <w:szCs w:val="18"/>
        </w:rPr>
        <w:t xml:space="preserve">B. Euler's theorem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2E9E5B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L1 · Remember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Q7.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theory of comparative advantage is associated with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[International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A. </w:t>
      </w: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David Ricardo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B.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J.S. Mill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Adam Smith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Ohlin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2E9E5B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2E9E5B"/>
          <w:sz w:val="18"/>
          <w:szCs w:val="18"/>
        </w:rPr>
        <w:t xml:space="preserve">A. David Ricardo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2E9E5B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L1 · Remember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Q8.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OLS stands for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[Econometrics]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Optimal Linear System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2E9E5B"/>
          <w:sz w:val="20"/>
          <w:szCs w:val="20"/>
        </w:rPr>
        <w:t xml:space="preserve">Ordinary Least Squares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Overall Log Sum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Ordered Linear Series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2E9E5B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2E9E5B"/>
          <w:sz w:val="18"/>
          <w:szCs w:val="18"/>
        </w:rPr>
        <w:t xml:space="preserve">B. Ordinary Least Squares</w:t>
      </w:r>
    </w:p>
    <w:p>
      <w:pPr>
        <w:pBdr>
          <w:bottom w:val="single" w:color="1E9EB0" w:sz="12" w:space="4"/>
        </w:pBdr>
        <w:spacing w:after="120" w:before="200"/>
      </w:pPr>
      <w:r>
        <w:rPr>
          <w:rFonts w:ascii="Arial" w:cs="Arial" w:eastAsia="Arial" w:hAnsi="Arial"/>
          <w:b/>
          <w:bCs/>
          <w:color w:val="1E9EB0"/>
          <w:sz w:val="30"/>
          <w:szCs w:val="30"/>
        </w:rPr>
        <w:t xml:space="preserve">L2 — Understand  </w:t>
      </w: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(Explain ideas and concepts)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1E9EB0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L2 · Understand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Q9.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Marginal Utility is best described as the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[Micro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Total satisfaction from all units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Additional satisfaction from one more unit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Average satisfaction per unit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Satisfaction at the point of saturation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1E9EB0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1E9EB0"/>
          <w:sz w:val="18"/>
          <w:szCs w:val="18"/>
        </w:rPr>
        <w:t xml:space="preserve">B. Additional satisfaction from one more unit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1E9EB0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L2 · Understand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Q10.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A rightward shift of the LM curve is generally caused by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[Macro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 fall in money supply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An increase in money supply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 rise in taxes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 fall in investment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1E9EB0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1E9EB0"/>
          <w:sz w:val="18"/>
          <w:szCs w:val="18"/>
        </w:rPr>
        <w:t xml:space="preserve">B. An increase in money supply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1E9EB0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L2 · Understand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Q11.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'satisficing' behaviour of firms means they aim to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[Behavioural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Maximize profit fully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Achieve a satisfactory rather than optimal outcome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Minimize output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Ignore consumer demand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1E9EB0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1E9EB0"/>
          <w:sz w:val="18"/>
          <w:szCs w:val="18"/>
        </w:rPr>
        <w:t xml:space="preserve">B. Achieve a satisfactory rather than optimal outcome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1E9EB0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L2 · Understand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Q12.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A 'public good' is characterized by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[Public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Rivalry and excludability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Non-rivalry and non-excludability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High price elasticity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Private ownership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1E9EB0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1E9EB0"/>
          <w:sz w:val="18"/>
          <w:szCs w:val="18"/>
        </w:rPr>
        <w:t xml:space="preserve">B. Non-rivalry and non-excludability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1E9EB0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L2 · Understand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Q13.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difference between 'growth' and 'development' is that development includes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[Development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rise in GDP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Structural and qualitative changes with welfare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inflation control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population increase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1E9EB0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1E9EB0"/>
          <w:sz w:val="18"/>
          <w:szCs w:val="18"/>
        </w:rPr>
        <w:t xml:space="preserve">B. Structural and qualitative changes with welfare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1E9EB0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L2 · Understand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Q14.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An increase in the Cash Reserve Ratio (CRR) will generally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[Monetary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Increase credit creation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Decrease credit creation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Have no effect on liquidity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Raise money supply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1E9EB0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1E9EB0"/>
          <w:sz w:val="18"/>
          <w:szCs w:val="18"/>
        </w:rPr>
        <w:t xml:space="preserve">B. Decrease credit creation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1E9EB0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L2 · Understand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Q15.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A negative externality in production leads to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[Environmental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Social cost lower than private cost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Social cost higher than private cost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No divergence of costs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Zero marginal cost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1E9EB0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1E9EB0"/>
          <w:sz w:val="18"/>
          <w:szCs w:val="18"/>
        </w:rPr>
        <w:t xml:space="preserve">B. Social cost higher than private cost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1E9EB0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L2 · Understand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Q16.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balance of payments 'current account' primarily records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[International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Capital transfers only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1E9EB0"/>
          <w:sz w:val="20"/>
          <w:szCs w:val="20"/>
        </w:rPr>
        <w:t xml:space="preserve">Trade in goods, services and transfers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Foreign direct investment only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Central bank reserves only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1E9EB0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1E9EB0"/>
          <w:sz w:val="18"/>
          <w:szCs w:val="18"/>
        </w:rPr>
        <w:t xml:space="preserve">B. Trade in goods, services and transfers</w:t>
      </w:r>
    </w:p>
    <w:p>
      <w:pPr>
        <w:pBdr>
          <w:bottom w:val="single" w:color="3A6FD8" w:sz="12" w:space="4"/>
        </w:pBdr>
        <w:spacing w:after="120" w:before="200"/>
      </w:pPr>
      <w:r>
        <w:rPr>
          <w:rFonts w:ascii="Arial" w:cs="Arial" w:eastAsia="Arial" w:hAnsi="Arial"/>
          <w:b/>
          <w:bCs/>
          <w:color w:val="3A6FD8"/>
          <w:sz w:val="30"/>
          <w:szCs w:val="30"/>
        </w:rPr>
        <w:t xml:space="preserve">L3 — Apply  </w:t>
      </w: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(Use information in new situations)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3A6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L3 · Apply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Q17.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If MPC = 0.8, the value of the investment multiplier is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[Macro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2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B.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4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C. </w:t>
      </w: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5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8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3A6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3A6FD8"/>
          <w:sz w:val="18"/>
          <w:szCs w:val="18"/>
        </w:rPr>
        <w:t xml:space="preserve">C. 5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3A6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L3 · Apply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Q18.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If price falls from 10 to 8 and quantity demanded rises from 100 to 120, price elasticity (approx.) is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[Micro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0.5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1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1.5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2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3A6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3A6FD8"/>
          <w:sz w:val="18"/>
          <w:szCs w:val="18"/>
        </w:rPr>
        <w:t xml:space="preserve">B. 1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3A6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L3 · Apply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Q19.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With a CRR of 20%, the credit multiplier (money multiplier) equals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[Monetary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2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B.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4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C. </w:t>
      </w: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5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10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3A6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3A6FD8"/>
          <w:sz w:val="18"/>
          <w:szCs w:val="18"/>
        </w:rPr>
        <w:t xml:space="preserve">C. 5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3A6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L3 · Apply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Q20.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For a demand function Q = 50 − 2P, the price at which quantity demanded is zero is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[Mathematical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10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B.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20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C. </w:t>
      </w: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25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50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3A6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3A6FD8"/>
          <w:sz w:val="18"/>
          <w:szCs w:val="18"/>
        </w:rPr>
        <w:t xml:space="preserve">C. 25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3A6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L3 · Apply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Q21.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A tax that takes a larger percentage from high-income earners is best applied as a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[Public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Regressive tax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B.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Proportional tax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C. </w:t>
      </w: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Progressive tax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Lump-sum tax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3A6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3A6FD8"/>
          <w:sz w:val="18"/>
          <w:szCs w:val="18"/>
        </w:rPr>
        <w:t xml:space="preserve">C. Progressive tax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3A6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L3 · Apply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Q22.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To correct for heteroscedasticity in a regression, an economist would apply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[Econometrics]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Ordinary Least Squares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Weighted (Generalized) Least Squares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Simple averaging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Index numbers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3A6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3A6FD8"/>
          <w:sz w:val="18"/>
          <w:szCs w:val="18"/>
        </w:rPr>
        <w:t xml:space="preserve">B. Weighted (Generalized) Least Squares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3A6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L3 · Apply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Q23.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If the Minimum Support Price is set above the equilibrium price, the likely result is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[Agricultural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Shortage of the crop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Surplus of the crop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Market equilibrium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Zero production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3A6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3A6FD8"/>
          <w:sz w:val="18"/>
          <w:szCs w:val="18"/>
        </w:rPr>
        <w:t xml:space="preserve">B. Surplus of the crop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3A6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L3 · Apply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Q24.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Given C = 100 + 0.75Y and I = 50, equilibrium income Y equals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[Macro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400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B.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500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C. </w:t>
      </w:r>
      <w:r>
        <w:rPr>
          <w:rFonts w:ascii="Arial" w:cs="Arial" w:eastAsia="Arial" w:hAnsi="Arial"/>
          <w:b/>
          <w:bCs/>
          <w:color w:val="3A6FD8"/>
          <w:sz w:val="20"/>
          <w:szCs w:val="20"/>
        </w:rPr>
        <w:t xml:space="preserve">600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750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3A6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3A6FD8"/>
          <w:sz w:val="18"/>
          <w:szCs w:val="18"/>
        </w:rPr>
        <w:t xml:space="preserve">C. 600</w:t>
      </w:r>
    </w:p>
    <w:p>
      <w:pPr>
        <w:pBdr>
          <w:bottom w:val="single" w:color="8A4FD8" w:sz="12" w:space="4"/>
        </w:pBdr>
        <w:spacing w:after="120" w:before="200"/>
      </w:pPr>
      <w:r>
        <w:rPr>
          <w:rFonts w:ascii="Arial" w:cs="Arial" w:eastAsia="Arial" w:hAnsi="Arial"/>
          <w:b/>
          <w:bCs/>
          <w:color w:val="8A4FD8"/>
          <w:sz w:val="30"/>
          <w:szCs w:val="30"/>
        </w:rPr>
        <w:t xml:space="preserve">L4 — Analyze  </w:t>
      </w: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(Draw connections among ideas)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8A4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L4 · Analyze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Q25.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Which factor best distinguishes monopolistic competition from perfect competition?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[Micro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Large number of buyers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Product differentiation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Free entry and exit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Profit maximization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8A4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8A4FD8"/>
          <w:sz w:val="18"/>
          <w:szCs w:val="18"/>
        </w:rPr>
        <w:t xml:space="preserve">B. Product differentiation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8A4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L4 · Analyze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Q26.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In the IS-LM framework, a fiscal expansion is least effective on output when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[Macro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LM curve is horizontal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LM curve is vertical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IS curve is horizontal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Both curves are downward sloping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8A4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8A4FD8"/>
          <w:sz w:val="18"/>
          <w:szCs w:val="18"/>
        </w:rPr>
        <w:t xml:space="preserve">B. LM curve is vertical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8A4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L4 · Analyze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Q27.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Structure–Conduct–Performance (SCP) paradigm mainly analyses the relationship between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[Industrial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Consumption and savings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Market structure and firm performance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Money and prices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Exports and imports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8A4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8A4FD8"/>
          <w:sz w:val="18"/>
          <w:szCs w:val="18"/>
        </w:rPr>
        <w:t xml:space="preserve">B. Market structure and firm performance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8A4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L4 · Analyze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Q28.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Comparing the Lewis model and the Harrod-Domar model, the key difference is that the Lewis model emphasizes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[Development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Capital-output ratio only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Surplus labour and dual sectors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Monetary expansion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Balance of payments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8A4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8A4FD8"/>
          <w:sz w:val="18"/>
          <w:szCs w:val="18"/>
        </w:rPr>
        <w:t xml:space="preserve">B. Surplus labour and dual sectors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8A4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L4 · Analyze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Q29.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main reason market provision fails for public goods is the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[Public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Diminishing marginal utility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Free-rider problem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Law of demand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Progressive taxation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8A4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8A4FD8"/>
          <w:sz w:val="18"/>
          <w:szCs w:val="18"/>
        </w:rPr>
        <w:t xml:space="preserve">B. Free-rider problem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8A4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L4 · Analyze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Q30.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Compared to Ricardo's theory, the Heckscher-Ohlin theory explains trade based on differences in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[International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Labour productivity only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Factor endowments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Exchange rates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Consumer tastes only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8A4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8A4FD8"/>
          <w:sz w:val="18"/>
          <w:szCs w:val="18"/>
        </w:rPr>
        <w:t xml:space="preserve">B. Factor endowments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8A4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L4 · Analyze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Q31.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Multicollinearity in a regression model is problematic because it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[Econometrics]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Biases the coefficients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Inflates the standard errors of estimates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Removes autocorrelation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Makes R-squared zero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8A4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8A4FD8"/>
          <w:sz w:val="18"/>
          <w:szCs w:val="18"/>
        </w:rPr>
        <w:t xml:space="preserve">B. Inflates the standard errors of estimates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8A4FD8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L4 · Analyze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Q32.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Analysing the quantity theory of money (MV = PT), inflation results when M rises and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[Monetary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V and T rise proportionally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8A4FD8"/>
          <w:sz w:val="20"/>
          <w:szCs w:val="20"/>
        </w:rPr>
        <w:t xml:space="preserve">V and T remain constant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 falls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T rises faster than M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8A4FD8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8A4FD8"/>
          <w:sz w:val="18"/>
          <w:szCs w:val="18"/>
        </w:rPr>
        <w:t xml:space="preserve">B. V and T remain constant</w:t>
      </w:r>
    </w:p>
    <w:p>
      <w:pPr>
        <w:pBdr>
          <w:bottom w:val="single" w:color="E07A1F" w:sz="12" w:space="4"/>
        </w:pBdr>
        <w:spacing w:after="120" w:before="200"/>
      </w:pPr>
      <w:r>
        <w:rPr>
          <w:rFonts w:ascii="Arial" w:cs="Arial" w:eastAsia="Arial" w:hAnsi="Arial"/>
          <w:b/>
          <w:bCs/>
          <w:color w:val="E07A1F"/>
          <w:sz w:val="30"/>
          <w:szCs w:val="30"/>
        </w:rPr>
        <w:t xml:space="preserve">L5 — Evaluate  </w:t>
      </w: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(Justify a stand or decision)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E07A1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L5 · Evaluate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Q33.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Which statement best evaluates the effectiveness of indirect taxes?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[Public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They are always equitable to the poor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They are convenient to collect but often regressive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They cannot generate revenue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They eliminate inflation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E07A1F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E07A1F"/>
          <w:sz w:val="18"/>
          <w:szCs w:val="18"/>
        </w:rPr>
        <w:t xml:space="preserve">B. They are convenient to collect but often regressive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E07A1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L5 · Evaluate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Q34.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In judging pollution-control policies, a Pigouvian tax is considered efficient because it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[Environmental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Bans all production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Makes polluters internalise the external cost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Subsidises polluters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Ignores social cost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E07A1F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E07A1F"/>
          <w:sz w:val="18"/>
          <w:szCs w:val="18"/>
        </w:rPr>
        <w:t xml:space="preserve">B. Makes polluters internalise the external cost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E07A1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L5 · Evaluate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Q35.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best critique of using GDP alone as a development indicator is that it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[Development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Overstates population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Ignores distribution, welfare and sustainability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Is too difficult to compute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Excludes exports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E07A1F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E07A1F"/>
          <w:sz w:val="18"/>
          <w:szCs w:val="18"/>
        </w:rPr>
        <w:t xml:space="preserve">B. Ignores distribution, welfare and sustainability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E07A1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L5 · Evaluate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Q36.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Evaluating Keynesian vs. Monetarist views, expansionary fiscal policy is judged most effective when the economy is in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[Macro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Full employment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A liquidity trap / deep recession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Hyperinflation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Balanced budget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E07A1F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E07A1F"/>
          <w:sz w:val="18"/>
          <w:szCs w:val="18"/>
        </w:rPr>
        <w:t xml:space="preserve">B. A liquidity trap / deep recession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E07A1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L5 · Evaluate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Q37.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A justified criticism of high Minimum Support Prices is that they may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[Agricultural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Reduce farmer income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Distort cropping patterns and strain fiscal resources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Eliminate surpluses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Lower food security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E07A1F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E07A1F"/>
          <w:sz w:val="18"/>
          <w:szCs w:val="18"/>
        </w:rPr>
        <w:t xml:space="preserve">B. Distort cropping patterns and strain fiscal resources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E07A1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L5 · Evaluate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Q38.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In assessing inflation targeting, its main advantage is that it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[Monetary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Guarantees zero unemployment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Anchors inflation expectations and improves credibility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Removes the need for a central bank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Increases fiscal deficits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E07A1F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E07A1F"/>
          <w:sz w:val="18"/>
          <w:szCs w:val="18"/>
        </w:rPr>
        <w:t xml:space="preserve">B. Anchors inflation expectations and improves credibility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E07A1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L5 · Evaluate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Q39.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strongest argument in favour of free trade over protectionism is that it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[International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Protects infant industries permanently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Promotes efficiency through specialisation and lower prices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Guarantees full employment always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Eliminates all trade deficits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E07A1F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E07A1F"/>
          <w:sz w:val="18"/>
          <w:szCs w:val="18"/>
        </w:rPr>
        <w:t xml:space="preserve">B. Promotes efficiency through specialisation and lower prices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E07A1F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L5 · Evaluate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Q40.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The main critique of the rational-agent model from behavioural economics is that people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[Behavioural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Always maximise utility perfectly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E07A1F"/>
          <w:sz w:val="20"/>
          <w:szCs w:val="20"/>
        </w:rPr>
        <w:t xml:space="preserve">Exhibit bounded rationality and systematic biases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Never respond to incentives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Have unlimited information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E07A1F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E07A1F"/>
          <w:sz w:val="18"/>
          <w:szCs w:val="18"/>
        </w:rPr>
        <w:t xml:space="preserve">B. Exhibit bounded rationality and systematic biases</w:t>
      </w:r>
    </w:p>
    <w:p>
      <w:pPr>
        <w:pBdr>
          <w:bottom w:val="single" w:color="D22C2C" w:sz="12" w:space="4"/>
        </w:pBdr>
        <w:spacing w:after="120" w:before="200"/>
      </w:pPr>
      <w:r>
        <w:rPr>
          <w:rFonts w:ascii="Arial" w:cs="Arial" w:eastAsia="Arial" w:hAnsi="Arial"/>
          <w:b/>
          <w:bCs/>
          <w:color w:val="D22C2C"/>
          <w:sz w:val="30"/>
          <w:szCs w:val="30"/>
        </w:rPr>
        <w:t xml:space="preserve">L6 — Create  </w:t>
      </w: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(Produce new or original work)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Q41.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To design an inclusive rural development scheme, the most integrated approach would combine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[Development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cash transfers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Credit, skill training, infrastructure and market linkages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crop subsidies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tax exemptions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Credit, skill training, infrastructure and market linkages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Q42.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In formulating an equitable tax reform, the best design principle would be to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[Public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Rely solely on regressive indirect taxes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Broaden the base and balance equity with efficiency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Abolish all taxation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Tax only the poor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Broaden the base and balance equity with efficiency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Q43.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To model the impact of education and experience on wages, the most suitable specification is a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[Econometrics]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Single-variable time trend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Multiple regression (e.g., a Mincer earnings function)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Simple bar chart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Two-point average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Multiple regression (e.g., a Mincer earnings function)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Q44.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To design a market-based policy for carbon reduction, the most appropriate instrument is a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[Environmental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Blanket production ban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Cap-and-trade (tradable emission permits) system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Fixed consumer subsidy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Price ceiling on fuel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Cap-and-trade (tradable emission permits) system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Q45.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To construct a monetary policy framework for a developing economy, the central bank should integrate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[Monetary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exchange-rate pegging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Inflation targeting with financial-stability and growth objectives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cash reserve changes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A single fixed interest rate forever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Inflation targeting with financial-stability and growth objectives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Q46.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In designing a universal health-financing model, the most sustainable structure combines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[Health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Out-of-pocket payments only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Risk-pooling through insurance plus public financing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Private funding only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No cost-sharing at all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Risk-pooling through insurance plus public financing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Q47.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To build a policy mix for stagflation, an economist would best propose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[Macro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Pure demand expansion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Supply-side reforms with cautious demand management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raising taxes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cutting money supply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Supply-side reforms with cautious demand management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Q48.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To formulate a competition policy that curbs monopoly abuse while retaining efficiency, the design should focus on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[Industrial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Nationalising all firms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Regulating conduct and preventing anti-competitive practices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Banning all mergers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Fixing all prices at zero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Regulating conduct and preventing anti-competitive practices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Q49.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To devise a strategy addressing recent agricultural crises in India, the most comprehensive plan integrates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[Agricultural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loan waivers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Irrigation, credit reform, crop insurance and market access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fertilizer subsidy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Only export bans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Irrigation, credit reform, crop insurance and market access</w:t>
      </w:r>
    </w:p>
    <w:tbl>
      <w:tblPr>
        <w:tblW w:type="dxa" w:w="3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</w:tblGrid>
      <w:tr>
        <w:tc>
          <w:tcPr>
            <w:tcW w:type="dxa" w:w="3200"/>
            <w:shd w:fill="D22C2C" w:color="auto" w:val="clear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L6 · Create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Q50.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To design an export-promotion strategy for a developing country, the optimal combination is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   [International Economics]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Import bans alone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B. </w:t>
      </w:r>
      <w:r>
        <w:rPr>
          <w:rFonts w:ascii="Arial" w:cs="Arial" w:eastAsia="Arial" w:hAnsi="Arial"/>
          <w:b/>
          <w:bCs/>
          <w:color w:val="D22C2C"/>
          <w:sz w:val="20"/>
          <w:szCs w:val="20"/>
        </w:rPr>
        <w:t xml:space="preserve">Competitive exchange rate, infrastructure and trade facilitation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C.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Currency overvaluation only</w:t>
      </w:r>
    </w:p>
    <w:p>
      <w:pPr>
        <w:spacing w:after="20"/>
        <w:ind w:left="360"/>
      </w:pPr>
      <w:r>
        <w:rPr>
          <w:rFonts w:ascii="Arial" w:cs="Arial" w:eastAsia="Arial" w:hAnsi="Arial"/>
          <w:b/>
          <w:bCs/>
          <w:color w:val="000000"/>
          <w:sz w:val="20"/>
          <w:szCs w:val="20"/>
        </w:rPr>
        <w:t xml:space="preserve">D. </w:t>
      </w:r>
      <w:r>
        <w:rPr>
          <w:rFonts w:ascii="Arial" w:cs="Arial" w:eastAsia="Arial" w:hAnsi="Arial"/>
          <w:b w:val="false"/>
          <w:bCs w:val="false"/>
          <w:color w:val="000000"/>
          <w:sz w:val="20"/>
          <w:szCs w:val="20"/>
        </w:rPr>
        <w:t xml:space="preserve">Higher tariffs on all goods</w:t>
      </w:r>
    </w:p>
    <w:p>
      <w:pPr>
        <w:spacing w:after="160"/>
        <w:ind w:left="360"/>
      </w:pPr>
      <w:r>
        <w:rPr>
          <w:rFonts w:ascii="Arial" w:cs="Arial" w:eastAsia="Arial" w:hAnsi="Arial"/>
          <w:b/>
          <w:bCs/>
          <w:color w:val="D22C2C"/>
          <w:sz w:val="18"/>
          <w:szCs w:val="18"/>
        </w:rPr>
        <w:t xml:space="preserve">Answer: </w:t>
      </w:r>
      <w:r>
        <w:rPr>
          <w:rFonts w:ascii="Arial" w:cs="Arial" w:eastAsia="Arial" w:hAnsi="Arial"/>
          <w:color w:val="D22C2C"/>
          <w:sz w:val="18"/>
          <w:szCs w:val="18"/>
        </w:rPr>
        <w:t xml:space="preserve">B. Competitive exchange rate, infrastructure and trade facilitation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2026-07-02T00:23:21.381Z</dcterms:created>
  <dcterms:modified xsi:type="dcterms:W3CDTF">2026-07-02T00:23:21.381Z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